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6191B">
      <w:pPr>
        <w:spacing w:line="360" w:lineRule="auto"/>
        <w:ind w:left="420"/>
        <w:rPr>
          <w:rFonts w:hint="eastAsia" w:ascii="黑体" w:hAnsi="黑体" w:eastAsia="黑体" w:cs="黑体"/>
          <w:b w:val="0"/>
          <w:bCs w:val="0"/>
          <w:color w:val="auto"/>
          <w:sz w:val="30"/>
          <w:szCs w:val="30"/>
          <w:highlight w:val="none"/>
          <w:shd w:val="clear" w:color="auto" w:fill="auto"/>
        </w:rPr>
      </w:pPr>
      <w:r>
        <w:rPr>
          <w:rFonts w:hint="eastAsia" w:ascii="黑体" w:hAnsi="黑体" w:eastAsia="黑体" w:cs="黑体"/>
          <w:b w:val="0"/>
          <w:bCs w:val="0"/>
          <w:color w:val="auto"/>
          <w:sz w:val="30"/>
          <w:szCs w:val="30"/>
          <w:highlight w:val="none"/>
          <w:shd w:val="clear" w:color="auto" w:fill="auto"/>
          <w:lang w:val="en-US" w:eastAsia="zh-CN"/>
        </w:rPr>
        <w:t>附件1</w:t>
      </w:r>
      <w:r>
        <w:rPr>
          <w:rFonts w:hint="eastAsia" w:ascii="黑体" w:hAnsi="黑体" w:eastAsia="黑体" w:cs="黑体"/>
          <w:b w:val="0"/>
          <w:bCs w:val="0"/>
          <w:color w:val="auto"/>
          <w:sz w:val="30"/>
          <w:szCs w:val="30"/>
          <w:highlight w:val="none"/>
          <w:shd w:val="clear" w:color="auto" w:fill="auto"/>
        </w:rPr>
        <w:t>：项目参与单位</w:t>
      </w:r>
    </w:p>
    <w:p w14:paraId="77C8DBE2">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中国建筑科学研究院有限公司</w:t>
      </w:r>
    </w:p>
    <w:p w14:paraId="2C369F94">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江苏省建筑科学研究院有限公司</w:t>
      </w:r>
    </w:p>
    <w:p w14:paraId="1593324E">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同济大学</w:t>
      </w:r>
    </w:p>
    <w:p w14:paraId="73C6604D">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浙江大学</w:t>
      </w:r>
    </w:p>
    <w:p w14:paraId="1BFED16F">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中建西南院（四川）科技有限公司</w:t>
      </w:r>
    </w:p>
    <w:p w14:paraId="3E0A7DD2">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中国建材国际工程集团有限公司</w:t>
      </w:r>
    </w:p>
    <w:p w14:paraId="596FCCB1">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中建工程产业技术研究院有限公司</w:t>
      </w:r>
    </w:p>
    <w:p w14:paraId="0CDC7073">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上海市建筑科学研究院有限公司</w:t>
      </w:r>
    </w:p>
    <w:p w14:paraId="7E30A933">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浙江宝业现代建筑工业化制造有限公司</w:t>
      </w:r>
    </w:p>
    <w:p w14:paraId="7F142E7F">
      <w:pPr>
        <w:spacing w:line="360" w:lineRule="auto"/>
        <w:ind w:firstLine="560" w:firstLineChars="200"/>
        <w:rPr>
          <w:rFonts w:hint="eastAsia" w:eastAsia="仿宋"/>
          <w:color w:val="auto"/>
          <w:sz w:val="28"/>
          <w:szCs w:val="28"/>
          <w:highlight w:val="none"/>
          <w:shd w:val="clear" w:color="auto" w:fill="auto"/>
        </w:rPr>
      </w:pPr>
      <w:r>
        <w:rPr>
          <w:rFonts w:hint="eastAsia" w:eastAsia="仿宋"/>
          <w:color w:val="auto"/>
          <w:sz w:val="28"/>
          <w:szCs w:val="28"/>
          <w:highlight w:val="none"/>
          <w:shd w:val="clear" w:color="auto" w:fill="auto"/>
        </w:rPr>
        <w:t>广东坚美铝型材厂（集团）有限公司</w:t>
      </w:r>
    </w:p>
    <w:p w14:paraId="3CD22E30">
      <w:pPr>
        <w:spacing w:line="360" w:lineRule="auto"/>
        <w:ind w:firstLine="560" w:firstLineChars="200"/>
        <w:rPr>
          <w:rFonts w:hint="eastAsia" w:eastAsia="仿宋"/>
          <w:color w:val="auto"/>
          <w:sz w:val="28"/>
          <w:szCs w:val="28"/>
          <w:highlight w:val="none"/>
          <w:shd w:val="clear" w:color="auto" w:fill="auto"/>
        </w:rPr>
      </w:pPr>
    </w:p>
    <w:p w14:paraId="41122DA6">
      <w:pPr>
        <w:spacing w:line="360" w:lineRule="auto"/>
        <w:ind w:firstLine="560" w:firstLineChars="200"/>
        <w:rPr>
          <w:rFonts w:hint="eastAsia" w:eastAsia="仿宋"/>
          <w:color w:val="auto"/>
          <w:sz w:val="28"/>
          <w:szCs w:val="28"/>
          <w:highlight w:val="none"/>
          <w:shd w:val="clear" w:color="auto" w:fill="auto"/>
        </w:rPr>
      </w:pPr>
    </w:p>
    <w:p w14:paraId="7924728D">
      <w:pPr>
        <w:spacing w:line="360" w:lineRule="auto"/>
        <w:ind w:firstLine="560" w:firstLineChars="200"/>
        <w:rPr>
          <w:rFonts w:hint="eastAsia" w:eastAsia="仿宋"/>
          <w:color w:val="auto"/>
          <w:sz w:val="28"/>
          <w:szCs w:val="28"/>
          <w:highlight w:val="none"/>
          <w:shd w:val="clear" w:color="auto" w:fill="auto"/>
        </w:rPr>
      </w:pPr>
    </w:p>
    <w:p w14:paraId="7A02130E">
      <w:pPr>
        <w:spacing w:line="360" w:lineRule="auto"/>
        <w:ind w:firstLine="560" w:firstLineChars="200"/>
        <w:rPr>
          <w:rFonts w:hint="eastAsia" w:eastAsia="仿宋"/>
          <w:color w:val="auto"/>
          <w:sz w:val="28"/>
          <w:szCs w:val="28"/>
          <w:highlight w:val="none"/>
          <w:shd w:val="clear" w:color="auto" w:fill="auto"/>
        </w:rPr>
      </w:pPr>
    </w:p>
    <w:p w14:paraId="5A4681FB">
      <w:pPr>
        <w:spacing w:line="360" w:lineRule="auto"/>
        <w:ind w:firstLine="560" w:firstLineChars="200"/>
        <w:rPr>
          <w:rFonts w:hint="eastAsia" w:eastAsia="仿宋"/>
          <w:color w:val="auto"/>
          <w:sz w:val="28"/>
          <w:szCs w:val="28"/>
          <w:highlight w:val="none"/>
          <w:shd w:val="clear" w:color="auto" w:fill="auto"/>
        </w:rPr>
      </w:pPr>
    </w:p>
    <w:p w14:paraId="2A3E315D">
      <w:pPr>
        <w:spacing w:line="360" w:lineRule="auto"/>
        <w:ind w:firstLine="560" w:firstLineChars="200"/>
        <w:rPr>
          <w:rFonts w:hint="eastAsia" w:eastAsia="仿宋"/>
          <w:color w:val="auto"/>
          <w:sz w:val="28"/>
          <w:szCs w:val="28"/>
          <w:highlight w:val="none"/>
          <w:shd w:val="clear" w:color="auto" w:fill="auto"/>
        </w:rPr>
      </w:pPr>
    </w:p>
    <w:p w14:paraId="088D4078">
      <w:pPr>
        <w:spacing w:line="360" w:lineRule="auto"/>
        <w:ind w:firstLine="560" w:firstLineChars="200"/>
        <w:rPr>
          <w:rFonts w:hint="eastAsia" w:eastAsia="仿宋"/>
          <w:color w:val="auto"/>
          <w:sz w:val="28"/>
          <w:szCs w:val="28"/>
          <w:highlight w:val="none"/>
          <w:shd w:val="clear" w:color="auto" w:fill="auto"/>
        </w:rPr>
      </w:pPr>
    </w:p>
    <w:p w14:paraId="6C6D8401">
      <w:pPr>
        <w:spacing w:line="360" w:lineRule="auto"/>
        <w:ind w:firstLine="560" w:firstLineChars="200"/>
        <w:rPr>
          <w:rFonts w:hint="eastAsia" w:eastAsia="仿宋"/>
          <w:color w:val="auto"/>
          <w:sz w:val="28"/>
          <w:szCs w:val="28"/>
          <w:highlight w:val="none"/>
          <w:shd w:val="clear" w:color="auto" w:fill="auto"/>
        </w:rPr>
      </w:pPr>
    </w:p>
    <w:p w14:paraId="3004D5B9">
      <w:pPr>
        <w:spacing w:line="360" w:lineRule="auto"/>
        <w:ind w:firstLine="560" w:firstLineChars="200"/>
        <w:rPr>
          <w:rFonts w:hint="eastAsia" w:eastAsia="仿宋"/>
          <w:color w:val="auto"/>
          <w:sz w:val="28"/>
          <w:szCs w:val="28"/>
          <w:highlight w:val="none"/>
          <w:shd w:val="clear" w:color="auto" w:fill="auto"/>
        </w:rPr>
      </w:pPr>
    </w:p>
    <w:p w14:paraId="21A48CCE">
      <w:pPr>
        <w:spacing w:line="360" w:lineRule="auto"/>
        <w:ind w:firstLine="560" w:firstLineChars="200"/>
        <w:rPr>
          <w:rFonts w:hint="eastAsia" w:eastAsia="仿宋"/>
          <w:color w:val="auto"/>
          <w:sz w:val="28"/>
          <w:szCs w:val="28"/>
          <w:highlight w:val="none"/>
          <w:shd w:val="clear" w:color="auto" w:fill="auto"/>
        </w:rPr>
      </w:pPr>
    </w:p>
    <w:p w14:paraId="4512C028">
      <w:pPr>
        <w:spacing w:line="360" w:lineRule="auto"/>
        <w:ind w:firstLine="560" w:firstLineChars="200"/>
        <w:rPr>
          <w:rFonts w:hint="eastAsia" w:eastAsia="仿宋"/>
          <w:color w:val="auto"/>
          <w:sz w:val="28"/>
          <w:szCs w:val="28"/>
          <w:highlight w:val="none"/>
          <w:shd w:val="clear" w:color="auto" w:fill="auto"/>
        </w:rPr>
      </w:pPr>
    </w:p>
    <w:p w14:paraId="5598CEC7">
      <w:pPr>
        <w:spacing w:line="360" w:lineRule="auto"/>
        <w:ind w:firstLine="560" w:firstLineChars="200"/>
        <w:rPr>
          <w:rFonts w:hint="eastAsia" w:eastAsia="仿宋"/>
          <w:color w:val="auto"/>
          <w:sz w:val="28"/>
          <w:szCs w:val="28"/>
          <w:highlight w:val="none"/>
          <w:shd w:val="clear" w:color="auto" w:fill="auto"/>
        </w:rPr>
      </w:pPr>
    </w:p>
    <w:p w14:paraId="60F805DF">
      <w:pPr>
        <w:widowControl w:val="0"/>
        <w:numPr>
          <w:ilvl w:val="0"/>
          <w:numId w:val="0"/>
        </w:numPr>
        <w:spacing w:line="360" w:lineRule="auto"/>
        <w:jc w:val="both"/>
        <w:rPr>
          <w:rFonts w:hint="eastAsia" w:ascii="黑体" w:hAnsi="黑体" w:eastAsia="黑体" w:cs="黑体"/>
          <w:b w:val="0"/>
          <w:bCs w:val="0"/>
          <w:color w:val="auto"/>
          <w:sz w:val="30"/>
          <w:szCs w:val="30"/>
          <w:highlight w:val="none"/>
          <w:shd w:val="clear" w:color="auto" w:fill="auto"/>
          <w:lang w:val="en-US" w:eastAsia="zh-CN"/>
        </w:rPr>
      </w:pPr>
      <w:r>
        <w:rPr>
          <w:rFonts w:hint="eastAsia" w:ascii="黑体" w:hAnsi="黑体" w:eastAsia="黑体" w:cs="黑体"/>
          <w:b w:val="0"/>
          <w:bCs w:val="0"/>
          <w:color w:val="auto"/>
          <w:sz w:val="30"/>
          <w:szCs w:val="30"/>
          <w:highlight w:val="none"/>
          <w:shd w:val="clear" w:color="auto" w:fill="auto"/>
          <w:lang w:val="en-US" w:eastAsia="zh-CN"/>
        </w:rPr>
        <w:t>附件2：评审流程及成果形式</w:t>
      </w:r>
    </w:p>
    <w:p w14:paraId="3B5BB46F">
      <w:pPr>
        <w:widowControl w:val="0"/>
        <w:numPr>
          <w:ilvl w:val="0"/>
          <w:numId w:val="0"/>
        </w:numPr>
        <w:spacing w:line="360" w:lineRule="auto"/>
        <w:jc w:val="both"/>
        <w:rPr>
          <w:rFonts w:hint="eastAsia" w:eastAsia="仿宋"/>
          <w:b/>
          <w:bCs/>
          <w:color w:val="auto"/>
          <w:sz w:val="28"/>
          <w:szCs w:val="28"/>
          <w:highlight w:val="none"/>
          <w:shd w:val="clear" w:color="auto" w:fill="auto"/>
          <w:lang w:val="en-US" w:eastAsia="zh-CN"/>
        </w:rPr>
      </w:pPr>
      <w:r>
        <w:rPr>
          <w:rFonts w:hint="eastAsia" w:eastAsia="仿宋"/>
          <w:b/>
          <w:bCs/>
          <w:color w:val="auto"/>
          <w:sz w:val="28"/>
          <w:szCs w:val="28"/>
          <w:highlight w:val="none"/>
          <w:shd w:val="clear" w:color="auto" w:fill="auto"/>
          <w:lang w:val="en-US" w:eastAsia="zh-CN"/>
        </w:rPr>
        <w:t>1、示范产品（技术）评审及成果形式：</w:t>
      </w:r>
    </w:p>
    <w:p w14:paraId="2DE0296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0" w:firstLineChars="200"/>
        <w:jc w:val="both"/>
        <w:textAlignment w:val="auto"/>
        <w:rPr>
          <w:rFonts w:hint="eastAsia"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评审</w:t>
      </w:r>
    </w:p>
    <w:p w14:paraId="30F413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1）申报单位提交产品（技术）基本信息资料，产品（技术）备案及推广应用情况；2）项目组内部进行产品资料完整度初步评价，并给出评价结果反馈意见；3）申报单位根据反馈意见进行资料修改与完善并再次提交，项目组复评审；4）项目组组织外部专家进行评审，并颁发示范产品（技术）证书。</w:t>
      </w:r>
    </w:p>
    <w:p w14:paraId="2B226A2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0" w:firstLineChars="200"/>
        <w:jc w:val="both"/>
        <w:textAlignment w:val="auto"/>
        <w:rPr>
          <w:rFonts w:hint="eastAsia"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成果形式</w:t>
      </w:r>
    </w:p>
    <w:p w14:paraId="2EB1CE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default"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1）颁发“十四五”国家重点研发计划项目“高效智能围护结构研发及应用”示范产品（技术）证书；2）示范产品（技术）纳入建筑节能协会相关大会宣传，微信公众号单列十四五企业项目专栏；3）在建筑保温隔热专委会年度系列会议时，为示范产品（技术）提供一次免费展台机会；4）示范产品可获得高性能系列产品认证，同时也可优先申请绿色建材认证工作；5）最终评选出的示范产品、示范技术及示范工程将由项目组统一编制《高效智能围护结构产品、技术与示范工程》书籍；6）产品及技术可在国家建筑节能质量检验检测中心、国家建筑幕墙门窗质量检验检测中心等进行相关测试，仅需支付成本费用。</w:t>
      </w:r>
    </w:p>
    <w:p w14:paraId="0D0B7F00">
      <w:pPr>
        <w:widowControl w:val="0"/>
        <w:numPr>
          <w:ilvl w:val="0"/>
          <w:numId w:val="0"/>
        </w:numPr>
        <w:spacing w:line="360" w:lineRule="auto"/>
        <w:jc w:val="both"/>
        <w:rPr>
          <w:rFonts w:hint="eastAsia" w:eastAsia="仿宋"/>
          <w:b/>
          <w:bCs/>
          <w:color w:val="auto"/>
          <w:sz w:val="28"/>
          <w:szCs w:val="28"/>
          <w:highlight w:val="none"/>
          <w:shd w:val="clear" w:color="auto" w:fill="auto"/>
          <w:lang w:val="en-US" w:eastAsia="zh-CN"/>
        </w:rPr>
      </w:pPr>
      <w:r>
        <w:rPr>
          <w:rFonts w:hint="eastAsia" w:eastAsia="仿宋"/>
          <w:b/>
          <w:bCs/>
          <w:color w:val="auto"/>
          <w:sz w:val="28"/>
          <w:szCs w:val="28"/>
          <w:highlight w:val="none"/>
          <w:shd w:val="clear" w:color="auto" w:fill="auto"/>
          <w:lang w:val="en-US" w:eastAsia="zh-CN"/>
        </w:rPr>
        <w:t>2、示范工程评审及成果形式：</w:t>
      </w:r>
    </w:p>
    <w:p w14:paraId="127B0AF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560" w:firstLineChars="200"/>
        <w:jc w:val="both"/>
        <w:textAlignment w:val="auto"/>
        <w:rPr>
          <w:rFonts w:hint="eastAsia"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评审</w:t>
      </w:r>
    </w:p>
    <w:p w14:paraId="19FCF5FA">
      <w:pPr>
        <w:pStyle w:val="2"/>
        <w:spacing w:before="0" w:beforeAutospacing="0" w:after="0" w:afterAutospacing="0"/>
        <w:ind w:firstLine="420"/>
        <w:rPr>
          <w:rFonts w:hint="eastAsia"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1）申报单位提交工程基本信息资料，包括工程简介、技术方案等资料；2）项目组内部进行工程资料完整度初步评价，并给出评价结果反馈意见；3）申报单位根据反馈意见进行资料修改与完善并再次提交，项目组复评审；4）项目组组织外部专家进行评审，并颁发示范工程证书。</w:t>
      </w:r>
    </w:p>
    <w:p w14:paraId="606C5A78">
      <w:pPr>
        <w:pStyle w:val="2"/>
        <w:spacing w:before="0" w:beforeAutospacing="0" w:after="0" w:afterAutospacing="0"/>
        <w:ind w:firstLine="420"/>
        <w:rPr>
          <w:rFonts w:hint="eastAsia" w:ascii="Times New Roman" w:hAnsi="Times New Roman" w:eastAsia="仿宋" w:cs="Times New Roman"/>
          <w:color w:val="auto"/>
          <w:kern w:val="2"/>
          <w:sz w:val="28"/>
          <w:szCs w:val="28"/>
          <w:highlight w:val="none"/>
          <w:shd w:val="clear" w:color="auto" w:fill="auto"/>
        </w:rPr>
      </w:pPr>
      <w:r>
        <w:rPr>
          <w:rFonts w:hint="eastAsia" w:ascii="Times New Roman" w:hAnsi="Times New Roman" w:eastAsia="仿宋" w:cs="Times New Roman"/>
          <w:color w:val="auto"/>
          <w:kern w:val="2"/>
          <w:sz w:val="28"/>
          <w:szCs w:val="28"/>
          <w:highlight w:val="none"/>
          <w:shd w:val="clear" w:color="auto" w:fill="auto"/>
          <w:lang w:val="en-US" w:eastAsia="zh-CN"/>
        </w:rPr>
        <w:t>申请示范工程的要求为</w:t>
      </w:r>
      <w:r>
        <w:rPr>
          <w:rFonts w:hint="eastAsia" w:ascii="Times New Roman" w:hAnsi="Times New Roman" w:eastAsia="仿宋" w:cs="Times New Roman"/>
          <w:color w:val="auto"/>
          <w:kern w:val="2"/>
          <w:sz w:val="28"/>
          <w:szCs w:val="28"/>
          <w:highlight w:val="none"/>
          <w:shd w:val="clear" w:color="auto" w:fill="auto"/>
        </w:rPr>
        <w:t>竣工时间：2026年12月31日前；建筑类型：公共建筑和居住建筑；</w:t>
      </w:r>
    </w:p>
    <w:p w14:paraId="325FCAD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560" w:firstLineChars="200"/>
        <w:jc w:val="both"/>
        <w:textAlignment w:val="auto"/>
        <w:rPr>
          <w:rFonts w:hint="eastAsia"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成果形式</w:t>
      </w:r>
    </w:p>
    <w:p w14:paraId="4EE25E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default" w:eastAsia="仿宋"/>
          <w:color w:val="auto"/>
          <w:sz w:val="28"/>
          <w:szCs w:val="28"/>
          <w:highlight w:val="none"/>
          <w:shd w:val="clear" w:color="auto" w:fill="auto"/>
          <w:lang w:val="en-US" w:eastAsia="zh-CN"/>
        </w:rPr>
      </w:pPr>
      <w:r>
        <w:rPr>
          <w:rFonts w:hint="eastAsia" w:eastAsia="仿宋"/>
          <w:color w:val="auto"/>
          <w:sz w:val="28"/>
          <w:szCs w:val="28"/>
          <w:highlight w:val="none"/>
          <w:shd w:val="clear" w:color="auto" w:fill="auto"/>
          <w:lang w:val="en-US" w:eastAsia="zh-CN"/>
        </w:rPr>
        <w:t>1）颁发“十四五”国家重点研发计划项目“ 高效智能围护结构研发及应用”示范工程证书；2）示范工程纳入建筑节能协会相关大会宣传，微信公众号单列十四五企业项目专栏；3）在建筑保温隔热专委会年度系列会议时，为示范工程企业提供一次免费展台机会；4）最终评选出的示范产品、示范技术及示范工程将由项目组统一编制《高效智能围护结构产品、技术与示范工程》书籍；5）示范工程可在国家建筑节能质量检验检测中心、国家建筑幕墙门窗质量检验检测中心等进行相关测试，仅需支付成本费用。</w:t>
      </w:r>
    </w:p>
    <w:p w14:paraId="4E5EBD5B">
      <w:r>
        <w:rPr>
          <w:rFonts w:hint="eastAsia" w:eastAsia="仿宋"/>
          <w:color w:val="auto"/>
          <w:sz w:val="28"/>
          <w:szCs w:val="28"/>
          <w:highlight w:val="none"/>
          <w:shd w:val="clear" w:color="auto" w:fill="auto"/>
          <w:lang w:val="en-US" w:eastAsia="zh-CN"/>
        </w:rPr>
        <w:t>如符合条件的示范工程可通过与项目组沟通申请中国建筑节能协会授予的超低能耗建筑或零碳建筑示范工程标识。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C51A9D"/>
    <w:multiLevelType w:val="singleLevel"/>
    <w:tmpl w:val="08C51A9D"/>
    <w:lvl w:ilvl="0" w:tentative="0">
      <w:start w:val="1"/>
      <w:numFmt w:val="decimal"/>
      <w:lvlText w:val="(%1)"/>
      <w:lvlJc w:val="left"/>
      <w:pPr>
        <w:ind w:left="425" w:hanging="425"/>
      </w:pPr>
      <w:rPr>
        <w:rFonts w:hint="default"/>
      </w:rPr>
    </w:lvl>
  </w:abstractNum>
  <w:abstractNum w:abstractNumId="1">
    <w:nsid w:val="49F34912"/>
    <w:multiLevelType w:val="singleLevel"/>
    <w:tmpl w:val="49F34912"/>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OGJiYjUwZTcxYjk1NDA1NzRlZWMyNGVhMWEwNGQifQ=="/>
  </w:docVars>
  <w:rsids>
    <w:rsidRoot w:val="00000000"/>
    <w:rsid w:val="43E77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2024-11-08T08:28:00Z</dcterms:created>
  <dc:creator>WIN10</dc:creator>
  <cp:lastModifiedBy>阿召</cp:lastModifiedBy>
  <dcterms:modified xsi:type="dcterms:W3CDTF">2024-11-08T08:28:23Z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B44E9358FC3D42BD962E12935484F9EB_12</vt:lpwstr>
  </property>
</Properties>
</file>